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4992" w14:textId="77777777" w:rsidR="002E25C7" w:rsidRDefault="00D0302B">
      <w:pPr>
        <w:pStyle w:val="Heading1"/>
        <w:spacing w:before="37"/>
        <w:ind w:left="2953" w:right="2954"/>
        <w:jc w:val="center"/>
      </w:pPr>
      <w:r>
        <w:t>SPEAKER</w:t>
      </w:r>
      <w:r>
        <w:rPr>
          <w:spacing w:val="-9"/>
        </w:rPr>
        <w:t xml:space="preserve"> </w:t>
      </w:r>
      <w:r>
        <w:t>REIMBURSEMENT</w:t>
      </w:r>
      <w:r>
        <w:rPr>
          <w:spacing w:val="-6"/>
        </w:rPr>
        <w:t xml:space="preserve"> </w:t>
      </w:r>
      <w:r>
        <w:rPr>
          <w:spacing w:val="-2"/>
        </w:rPr>
        <w:t>GUIDELINES</w:t>
      </w:r>
    </w:p>
    <w:p w14:paraId="44C14993" w14:textId="77777777" w:rsidR="002E25C7" w:rsidRDefault="002E25C7">
      <w:pPr>
        <w:pStyle w:val="BodyText"/>
        <w:rPr>
          <w:b/>
        </w:rPr>
      </w:pPr>
    </w:p>
    <w:p w14:paraId="44C14994" w14:textId="77777777" w:rsidR="002E25C7" w:rsidRDefault="00D0302B">
      <w:pPr>
        <w:pStyle w:val="BodyText"/>
        <w:tabs>
          <w:tab w:val="left" w:pos="1539"/>
        </w:tabs>
        <w:ind w:left="1540" w:right="322" w:hanging="1440"/>
      </w:pPr>
      <w:r>
        <w:rPr>
          <w:b/>
          <w:spacing w:val="-2"/>
        </w:rPr>
        <w:t>POLICY:</w:t>
      </w:r>
      <w:r>
        <w:rPr>
          <w:b/>
        </w:rPr>
        <w:tab/>
      </w:r>
      <w:r>
        <w:t>Speakers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Dakota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Health-System</w:t>
      </w:r>
      <w:r>
        <w:rPr>
          <w:spacing w:val="-4"/>
        </w:rPr>
        <w:t xml:space="preserve"> </w:t>
      </w:r>
      <w:r>
        <w:t>Pharmacists</w:t>
      </w:r>
      <w:r>
        <w:rPr>
          <w:spacing w:val="-5"/>
        </w:rPr>
        <w:t xml:space="preserve"> </w:t>
      </w:r>
      <w:r>
        <w:t>(SDSHP) functions will be offered reimbursement.</w:t>
      </w:r>
    </w:p>
    <w:p w14:paraId="44C14995" w14:textId="77777777" w:rsidR="002E25C7" w:rsidRDefault="002E25C7">
      <w:pPr>
        <w:pStyle w:val="BodyText"/>
        <w:spacing w:before="10"/>
        <w:rPr>
          <w:sz w:val="21"/>
        </w:rPr>
      </w:pPr>
    </w:p>
    <w:p w14:paraId="44C14996" w14:textId="77777777" w:rsidR="002E25C7" w:rsidRDefault="00D0302B">
      <w:pPr>
        <w:pStyle w:val="Heading1"/>
      </w:pPr>
      <w:r>
        <w:rPr>
          <w:spacing w:val="-2"/>
        </w:rPr>
        <w:t>PROCEDURE:</w:t>
      </w:r>
    </w:p>
    <w:p w14:paraId="44C14997" w14:textId="77777777" w:rsidR="002E25C7" w:rsidRDefault="002E25C7">
      <w:pPr>
        <w:pStyle w:val="BodyText"/>
        <w:rPr>
          <w:b/>
        </w:rPr>
      </w:pPr>
    </w:p>
    <w:p w14:paraId="44C14998" w14:textId="77777777" w:rsidR="002E25C7" w:rsidRDefault="00D0302B">
      <w:pPr>
        <w:pStyle w:val="ListParagraph"/>
        <w:numPr>
          <w:ilvl w:val="0"/>
          <w:numId w:val="1"/>
        </w:numPr>
        <w:tabs>
          <w:tab w:val="left" w:pos="510"/>
        </w:tabs>
        <w:ind w:hanging="410"/>
      </w:pPr>
      <w:r>
        <w:t>Scheduled</w:t>
      </w:r>
      <w:r>
        <w:rPr>
          <w:spacing w:val="-7"/>
        </w:rPr>
        <w:t xml:space="preserve"> </w:t>
      </w:r>
      <w:r>
        <w:t>speakers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SDSHP</w:t>
      </w:r>
      <w:r>
        <w:rPr>
          <w:spacing w:val="-2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reimbursement.</w:t>
      </w:r>
    </w:p>
    <w:p w14:paraId="44C14999" w14:textId="77777777" w:rsidR="002E25C7" w:rsidRDefault="002E25C7">
      <w:pPr>
        <w:pStyle w:val="BodyText"/>
      </w:pPr>
    </w:p>
    <w:p w14:paraId="44C1499A" w14:textId="77777777" w:rsidR="002E25C7" w:rsidRDefault="00D0302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1"/>
        <w:ind w:left="460" w:right="474" w:hanging="360"/>
      </w:pPr>
      <w:r>
        <w:t>Negotiation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speaker</w:t>
      </w:r>
      <w:r>
        <w:rPr>
          <w:spacing w:val="-5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SDSHP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speaker,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influence brought to bear from outside Commercial Sponsors.</w:t>
      </w:r>
    </w:p>
    <w:p w14:paraId="44C1499B" w14:textId="77777777" w:rsidR="002E25C7" w:rsidRDefault="002E25C7">
      <w:pPr>
        <w:pStyle w:val="BodyText"/>
      </w:pPr>
    </w:p>
    <w:p w14:paraId="44C1499C" w14:textId="77777777" w:rsidR="002E25C7" w:rsidRDefault="00D0302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left="460" w:right="150" w:hanging="360"/>
      </w:pPr>
      <w:r>
        <w:t>Sponsors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contribute directly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SDSHP in</w:t>
      </w:r>
      <w:r>
        <w:rPr>
          <w:spacing w:val="-3"/>
        </w:rPr>
        <w:t xml:space="preserve"> </w:t>
      </w:r>
      <w:r>
        <w:t>the form</w:t>
      </w:r>
      <w:r>
        <w:rPr>
          <w:spacing w:val="-1"/>
        </w:rPr>
        <w:t xml:space="preserve"> </w:t>
      </w:r>
      <w:r>
        <w:t>of unrestricted</w:t>
      </w:r>
      <w:r>
        <w:rPr>
          <w:spacing w:val="-1"/>
        </w:rPr>
        <w:t xml:space="preserve"> </w:t>
      </w:r>
      <w:r>
        <w:t>educational grants.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wishes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event,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SDSHP, will be allocated to that CE event and must declare the commercial sponsorship in the promotional </w:t>
      </w:r>
      <w:r>
        <w:rPr>
          <w:spacing w:val="-2"/>
        </w:rPr>
        <w:t>materials.</w:t>
      </w:r>
    </w:p>
    <w:p w14:paraId="44C1499D" w14:textId="77777777" w:rsidR="002E25C7" w:rsidRDefault="002E25C7">
      <w:pPr>
        <w:pStyle w:val="BodyText"/>
        <w:spacing w:before="11"/>
        <w:rPr>
          <w:sz w:val="21"/>
        </w:rPr>
      </w:pPr>
    </w:p>
    <w:p w14:paraId="44C1499E" w14:textId="77777777" w:rsidR="002E25C7" w:rsidRDefault="00D0302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left="460" w:right="241" w:hanging="360"/>
      </w:pPr>
      <w:r>
        <w:t>Fees will be paid to individual speakers according to the following guidelines. These fees are intended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guideline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members.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negotiable </w:t>
      </w:r>
      <w:proofErr w:type="gramStart"/>
      <w:r>
        <w:t>to</w:t>
      </w:r>
      <w:proofErr w:type="gramEnd"/>
      <w:r>
        <w:t xml:space="preserve"> a reasonable rate.</w:t>
      </w:r>
    </w:p>
    <w:p w14:paraId="44C1499F" w14:textId="77777777" w:rsidR="002E25C7" w:rsidRDefault="002E25C7">
      <w:pPr>
        <w:pStyle w:val="BodyText"/>
        <w:spacing w:before="5"/>
        <w:rPr>
          <w:sz w:val="25"/>
        </w:rPr>
      </w:pPr>
    </w:p>
    <w:p w14:paraId="44C149A0" w14:textId="77777777" w:rsidR="002E25C7" w:rsidRDefault="00D0302B">
      <w:pPr>
        <w:pStyle w:val="ListParagraph"/>
        <w:numPr>
          <w:ilvl w:val="1"/>
          <w:numId w:val="1"/>
        </w:numPr>
        <w:tabs>
          <w:tab w:val="left" w:pos="1178"/>
          <w:tab w:val="left" w:pos="1180"/>
        </w:tabs>
        <w:spacing w:before="1"/>
        <w:ind w:right="296"/>
      </w:pPr>
      <w:r>
        <w:t>Primary</w:t>
      </w:r>
      <w:r>
        <w:rPr>
          <w:spacing w:val="-1"/>
        </w:rPr>
        <w:t xml:space="preserve"> </w:t>
      </w:r>
      <w:r>
        <w:t>Keynote Speaker -</w:t>
      </w:r>
      <w:r>
        <w:rPr>
          <w:spacing w:val="-2"/>
        </w:rPr>
        <w:t xml:space="preserve"> </w:t>
      </w:r>
      <w:r>
        <w:t>speaker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general session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major program</w:t>
      </w:r>
      <w:r>
        <w:rPr>
          <w:spacing w:val="-1"/>
        </w:rPr>
        <w:t xml:space="preserve"> </w:t>
      </w:r>
      <w:r>
        <w:t>(</w:t>
      </w:r>
      <w:proofErr w:type="gramStart"/>
      <w:r>
        <w:t>i.e.</w:t>
      </w:r>
      <w:proofErr w:type="gramEnd"/>
      <w:r>
        <w:t xml:space="preserve"> Annual Meeting,</w:t>
      </w:r>
      <w:r>
        <w:rPr>
          <w:spacing w:val="-3"/>
        </w:rPr>
        <w:t xml:space="preserve"> </w:t>
      </w:r>
      <w:r>
        <w:t>Mid-Year</w:t>
      </w:r>
      <w:r>
        <w:rPr>
          <w:spacing w:val="-3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Meeting).</w:t>
      </w:r>
      <w:r>
        <w:rPr>
          <w:spacing w:val="-1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negotiated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</w:p>
    <w:p w14:paraId="44C149A1" w14:textId="434A86D1" w:rsidR="002E25C7" w:rsidRDefault="00D0302B">
      <w:pPr>
        <w:pStyle w:val="BodyText"/>
        <w:ind w:left="1180" w:right="81"/>
      </w:pPr>
      <w:r>
        <w:t xml:space="preserve">$1,500 for a talk of one hour or more. </w:t>
      </w:r>
      <w:r w:rsidR="00024864">
        <w:t xml:space="preserve">Reimbursements greater than $1500 will be at the discretion of the Board of Directors. </w:t>
      </w:r>
      <w:r>
        <w:t>Negotiation may include airline travel at coach rate and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lodging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hotel.</w:t>
      </w:r>
      <w:r>
        <w:rPr>
          <w:spacing w:val="-3"/>
        </w:rPr>
        <w:t xml:space="preserve"> </w:t>
      </w:r>
      <w:r>
        <w:t>Automobile</w:t>
      </w:r>
      <w:r>
        <w:rPr>
          <w:spacing w:val="-5"/>
        </w:rPr>
        <w:t xml:space="preserve"> </w:t>
      </w:r>
      <w:r>
        <w:t>mileage</w:t>
      </w:r>
      <w:r>
        <w:rPr>
          <w:spacing w:val="-5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 xml:space="preserve">reimbursed at </w:t>
      </w:r>
      <w:proofErr w:type="gramStart"/>
      <w:r>
        <w:t>current</w:t>
      </w:r>
      <w:proofErr w:type="gramEnd"/>
      <w:r>
        <w:t xml:space="preserve"> IRS mileage reimbursement rate. For speakers traveling by air, it is strongly recommended that they arrive a day prior to speaking.</w:t>
      </w:r>
    </w:p>
    <w:p w14:paraId="44C149A2" w14:textId="77777777" w:rsidR="002E25C7" w:rsidRDefault="002E25C7">
      <w:pPr>
        <w:pStyle w:val="BodyText"/>
        <w:spacing w:before="11"/>
        <w:rPr>
          <w:sz w:val="21"/>
        </w:rPr>
      </w:pPr>
    </w:p>
    <w:p w14:paraId="44C149A3" w14:textId="77777777" w:rsidR="002E25C7" w:rsidRDefault="00D0302B">
      <w:pPr>
        <w:pStyle w:val="ListParagraph"/>
        <w:numPr>
          <w:ilvl w:val="1"/>
          <w:numId w:val="1"/>
        </w:numPr>
        <w:tabs>
          <w:tab w:val="left" w:pos="1180"/>
        </w:tabs>
        <w:ind w:right="104"/>
      </w:pPr>
      <w:r>
        <w:t>General</w:t>
      </w:r>
      <w:r>
        <w:rPr>
          <w:spacing w:val="-2"/>
        </w:rPr>
        <w:t xml:space="preserve"> </w:t>
      </w:r>
      <w:r>
        <w:t>Speakers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reimbursed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$250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hour.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traveling</w:t>
      </w:r>
      <w:r>
        <w:rPr>
          <w:spacing w:val="-5"/>
        </w:rPr>
        <w:t xml:space="preserve"> </w:t>
      </w:r>
      <w:r>
        <w:t>more than 75 miles, automobile mileage may be reimbursed at current IRS mileage reimbursement rate.</w:t>
      </w:r>
    </w:p>
    <w:p w14:paraId="44C149A4" w14:textId="77777777" w:rsidR="002E25C7" w:rsidRDefault="002E25C7">
      <w:pPr>
        <w:pStyle w:val="BodyText"/>
        <w:spacing w:before="3"/>
        <w:rPr>
          <w:sz w:val="25"/>
        </w:rPr>
      </w:pPr>
    </w:p>
    <w:p w14:paraId="44C149A5" w14:textId="77777777" w:rsidR="002E25C7" w:rsidRDefault="00D0302B">
      <w:pPr>
        <w:pStyle w:val="ListParagraph"/>
        <w:numPr>
          <w:ilvl w:val="1"/>
          <w:numId w:val="1"/>
        </w:numPr>
        <w:tabs>
          <w:tab w:val="left" w:pos="1180"/>
        </w:tabs>
        <w:ind w:right="115"/>
      </w:pPr>
      <w:r>
        <w:t>Speakers</w:t>
      </w:r>
      <w:r>
        <w:rPr>
          <w:spacing w:val="-4"/>
        </w:rPr>
        <w:t xml:space="preserve"> </w:t>
      </w:r>
      <w:r>
        <w:t>traveling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 150</w:t>
      </w:r>
      <w:r>
        <w:rPr>
          <w:spacing w:val="-3"/>
        </w:rPr>
        <w:t xml:space="preserve"> </w:t>
      </w:r>
      <w:r>
        <w:t>miles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may also</w:t>
      </w:r>
      <w:r>
        <w:rPr>
          <w:spacing w:val="-3"/>
        </w:rPr>
        <w:t xml:space="preserve"> </w:t>
      </w:r>
      <w:r>
        <w:t>be reimbursed for a hotel stay of up to two nights at the conference hotel or another hotel of lower cost.</w:t>
      </w:r>
    </w:p>
    <w:p w14:paraId="44C149A6" w14:textId="77777777" w:rsidR="002E25C7" w:rsidRDefault="002E25C7">
      <w:pPr>
        <w:pStyle w:val="BodyText"/>
        <w:spacing w:before="5"/>
        <w:rPr>
          <w:sz w:val="25"/>
        </w:rPr>
      </w:pPr>
    </w:p>
    <w:p w14:paraId="44C149A7" w14:textId="77777777" w:rsidR="002E25C7" w:rsidRDefault="00D0302B">
      <w:pPr>
        <w:pStyle w:val="ListParagraph"/>
        <w:numPr>
          <w:ilvl w:val="2"/>
          <w:numId w:val="1"/>
        </w:numPr>
        <w:tabs>
          <w:tab w:val="left" w:pos="1809"/>
          <w:tab w:val="left" w:pos="1811"/>
        </w:tabs>
        <w:ind w:right="357"/>
      </w:pPr>
      <w:r>
        <w:t>For</w:t>
      </w:r>
      <w:r>
        <w:rPr>
          <w:spacing w:val="-3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speakers,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divided evenly between the speakers.</w:t>
      </w:r>
    </w:p>
    <w:p w14:paraId="44C149A8" w14:textId="77777777" w:rsidR="002E25C7" w:rsidRDefault="002E25C7">
      <w:pPr>
        <w:pStyle w:val="BodyText"/>
        <w:spacing w:before="2"/>
        <w:rPr>
          <w:sz w:val="25"/>
        </w:rPr>
      </w:pPr>
    </w:p>
    <w:p w14:paraId="44C149A9" w14:textId="77777777" w:rsidR="002E25C7" w:rsidRDefault="00D0302B">
      <w:pPr>
        <w:pStyle w:val="ListParagraph"/>
        <w:numPr>
          <w:ilvl w:val="1"/>
          <w:numId w:val="1"/>
        </w:numPr>
        <w:tabs>
          <w:tab w:val="left" w:pos="1180"/>
        </w:tabs>
        <w:spacing w:before="1"/>
        <w:ind w:right="344"/>
      </w:pPr>
      <w:r>
        <w:t>Conference registration fee will be waived for presenters as determined by length of presentation. For presentations 60 minutes or longer, the full conference registration fee 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waived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entirety.</w:t>
      </w:r>
      <w:r>
        <w:rPr>
          <w:spacing w:val="4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30-59</w:t>
      </w:r>
      <w:r>
        <w:rPr>
          <w:spacing w:val="-3"/>
        </w:rPr>
        <w:t xml:space="preserve"> </w:t>
      </w:r>
      <w:r>
        <w:t>minutes,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full</w:t>
      </w:r>
      <w:r>
        <w:rPr>
          <w:spacing w:val="-2"/>
        </w:rPr>
        <w:t xml:space="preserve"> </w:t>
      </w:r>
      <w:r>
        <w:t>conference registration fee will be waived. For presentations less than 30 minutes, 25% of the full conference registration fee will be waived.</w:t>
      </w:r>
    </w:p>
    <w:p w14:paraId="44C149AA" w14:textId="77777777" w:rsidR="002E25C7" w:rsidRDefault="002E25C7">
      <w:pPr>
        <w:pStyle w:val="BodyText"/>
        <w:spacing w:before="3"/>
      </w:pPr>
    </w:p>
    <w:p w14:paraId="44C149AB" w14:textId="77777777" w:rsidR="002E25C7" w:rsidRDefault="00D0302B">
      <w:pPr>
        <w:pStyle w:val="ListParagraph"/>
        <w:numPr>
          <w:ilvl w:val="2"/>
          <w:numId w:val="1"/>
        </w:numPr>
        <w:tabs>
          <w:tab w:val="left" w:pos="1809"/>
          <w:tab w:val="left" w:pos="1811"/>
        </w:tabs>
        <w:spacing w:line="237" w:lineRule="auto"/>
        <w:ind w:right="357"/>
      </w:pPr>
      <w:r>
        <w:t>For</w:t>
      </w:r>
      <w:r>
        <w:rPr>
          <w:spacing w:val="-3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speakers,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divided evenly between the speakers.</w:t>
      </w:r>
    </w:p>
    <w:p w14:paraId="44C149AC" w14:textId="77777777" w:rsidR="002E25C7" w:rsidRDefault="002E25C7">
      <w:pPr>
        <w:spacing w:line="237" w:lineRule="auto"/>
        <w:sectPr w:rsidR="002E25C7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14:paraId="44C149AD" w14:textId="77777777" w:rsidR="002E25C7" w:rsidRDefault="00D0302B">
      <w:pPr>
        <w:pStyle w:val="ListParagraph"/>
        <w:numPr>
          <w:ilvl w:val="0"/>
          <w:numId w:val="1"/>
        </w:numPr>
        <w:tabs>
          <w:tab w:val="left" w:pos="458"/>
        </w:tabs>
        <w:spacing w:before="45"/>
        <w:ind w:left="458" w:hanging="358"/>
      </w:pPr>
      <w:r>
        <w:lastRenderedPageBreak/>
        <w:t>Hotel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coordinated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SDSHP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Specialist.</w:t>
      </w:r>
    </w:p>
    <w:p w14:paraId="44C149AE" w14:textId="77777777" w:rsidR="002E25C7" w:rsidRDefault="002E25C7">
      <w:pPr>
        <w:pStyle w:val="BodyText"/>
        <w:spacing w:before="1"/>
      </w:pPr>
    </w:p>
    <w:p w14:paraId="44C149AF" w14:textId="77777777" w:rsidR="002E25C7" w:rsidRDefault="00D0302B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Industry</w:t>
      </w:r>
      <w:r>
        <w:rPr>
          <w:spacing w:val="-4"/>
        </w:rPr>
        <w:t xml:space="preserve"> </w:t>
      </w:r>
      <w:r>
        <w:t>sponsorship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given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exhibitor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-2"/>
        </w:rPr>
        <w:t>program.</w:t>
      </w:r>
    </w:p>
    <w:p w14:paraId="44C149B0" w14:textId="77777777" w:rsidR="002E25C7" w:rsidRDefault="002E25C7">
      <w:pPr>
        <w:pStyle w:val="BodyText"/>
        <w:spacing w:before="2"/>
        <w:rPr>
          <w:sz w:val="25"/>
        </w:rPr>
      </w:pPr>
    </w:p>
    <w:p w14:paraId="44C149B1" w14:textId="77777777" w:rsidR="002E25C7" w:rsidRDefault="00D0302B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Speakers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1099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guidelines,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applicable.</w:t>
      </w:r>
    </w:p>
    <w:p w14:paraId="44C149B2" w14:textId="77777777" w:rsidR="002E25C7" w:rsidRDefault="002E25C7">
      <w:pPr>
        <w:pStyle w:val="BodyText"/>
        <w:spacing w:before="5"/>
        <w:rPr>
          <w:sz w:val="25"/>
        </w:rPr>
      </w:pPr>
    </w:p>
    <w:p w14:paraId="44C149B3" w14:textId="77777777" w:rsidR="002E25C7" w:rsidRDefault="00D0302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left="460" w:right="718" w:hanging="360"/>
      </w:pPr>
      <w:r>
        <w:t>SDSHP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speaker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Memorandum of</w:t>
      </w:r>
      <w:r>
        <w:rPr>
          <w:spacing w:val="-4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speaker and returned to SDSHP prior to the event.</w:t>
      </w:r>
    </w:p>
    <w:p w14:paraId="44C149B4" w14:textId="77777777" w:rsidR="002E25C7" w:rsidRDefault="002E25C7">
      <w:pPr>
        <w:pStyle w:val="BodyText"/>
      </w:pPr>
    </w:p>
    <w:p w14:paraId="44C149B5" w14:textId="77777777" w:rsidR="002E25C7" w:rsidRDefault="002E25C7">
      <w:pPr>
        <w:pStyle w:val="BodyText"/>
      </w:pPr>
    </w:p>
    <w:p w14:paraId="44C149B6" w14:textId="77777777" w:rsidR="002E25C7" w:rsidRDefault="002E25C7">
      <w:pPr>
        <w:pStyle w:val="BodyText"/>
        <w:spacing w:before="9"/>
        <w:rPr>
          <w:sz w:val="19"/>
        </w:rPr>
      </w:pPr>
    </w:p>
    <w:p w14:paraId="44C149B7" w14:textId="77777777" w:rsidR="002E25C7" w:rsidRDefault="00D0302B">
      <w:pPr>
        <w:pStyle w:val="BodyText"/>
        <w:spacing w:line="267" w:lineRule="exact"/>
        <w:ind w:left="100"/>
      </w:pPr>
      <w:r>
        <w:t>Developed</w:t>
      </w:r>
      <w:r>
        <w:rPr>
          <w:spacing w:val="-4"/>
        </w:rPr>
        <w:t xml:space="preserve"> </w:t>
      </w:r>
      <w:r>
        <w:t>by: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Sisson</w:t>
      </w:r>
      <w:r>
        <w:rPr>
          <w:spacing w:val="-3"/>
        </w:rPr>
        <w:t xml:space="preserve"> </w:t>
      </w:r>
      <w:r>
        <w:rPr>
          <w:spacing w:val="-2"/>
        </w:rPr>
        <w:t>10/2001</w:t>
      </w:r>
    </w:p>
    <w:p w14:paraId="44C149B8" w14:textId="77777777" w:rsidR="002E25C7" w:rsidRDefault="00D0302B">
      <w:pPr>
        <w:pStyle w:val="BodyText"/>
        <w:ind w:left="100" w:right="4714"/>
      </w:pPr>
      <w:r>
        <w:t>Approved by: SDSHP Board of Directors 11/13/01 Revised: SDSHP Board of Directors 03/2003 Reviewed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Revised:</w:t>
      </w:r>
      <w:r>
        <w:rPr>
          <w:spacing w:val="-4"/>
        </w:rPr>
        <w:t xml:space="preserve"> </w:t>
      </w:r>
      <w:r>
        <w:t>J</w:t>
      </w:r>
      <w:r>
        <w:rPr>
          <w:spacing w:val="-6"/>
        </w:rPr>
        <w:t xml:space="preserve"> </w:t>
      </w:r>
      <w:r>
        <w:t>Opperman,</w:t>
      </w:r>
      <w:r>
        <w:rPr>
          <w:spacing w:val="-5"/>
        </w:rPr>
        <w:t xml:space="preserve"> </w:t>
      </w:r>
      <w:r>
        <w:t>J</w:t>
      </w:r>
      <w:r>
        <w:rPr>
          <w:spacing w:val="-8"/>
        </w:rPr>
        <w:t xml:space="preserve"> </w:t>
      </w:r>
      <w:r>
        <w:t>Kappes</w:t>
      </w:r>
      <w:r>
        <w:rPr>
          <w:spacing w:val="-7"/>
        </w:rPr>
        <w:t xml:space="preserve"> </w:t>
      </w:r>
      <w:r>
        <w:t>2/2012 Approved by: SDSHP Board of Directors 3/13/2012</w:t>
      </w:r>
    </w:p>
    <w:p w14:paraId="44C149B9" w14:textId="412C22F4" w:rsidR="002E25C7" w:rsidRDefault="00D0302B">
      <w:pPr>
        <w:pStyle w:val="BodyText"/>
        <w:ind w:left="100"/>
        <w:rPr>
          <w:spacing w:val="-2"/>
        </w:rPr>
      </w:pP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Revised:</w:t>
      </w:r>
      <w:r>
        <w:rPr>
          <w:spacing w:val="-3"/>
        </w:rPr>
        <w:t xml:space="preserve"> </w:t>
      </w:r>
      <w:r>
        <w:t>J</w:t>
      </w:r>
      <w:r>
        <w:rPr>
          <w:spacing w:val="-5"/>
        </w:rPr>
        <w:t xml:space="preserve"> </w:t>
      </w:r>
      <w:r>
        <w:t>Harris,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Hammerquist</w:t>
      </w:r>
      <w:r>
        <w:rPr>
          <w:spacing w:val="-6"/>
        </w:rPr>
        <w:t xml:space="preserve"> </w:t>
      </w:r>
      <w:r>
        <w:rPr>
          <w:spacing w:val="-2"/>
        </w:rPr>
        <w:t>10/2017</w:t>
      </w:r>
    </w:p>
    <w:p w14:paraId="77434122" w14:textId="44CD9E34" w:rsidR="00024864" w:rsidRDefault="00024864" w:rsidP="00024864">
      <w:pPr>
        <w:pStyle w:val="BodyText"/>
        <w:ind w:left="100"/>
        <w:rPr>
          <w:spacing w:val="-2"/>
        </w:rPr>
      </w:pP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Revised:</w:t>
      </w:r>
      <w:r>
        <w:rPr>
          <w:spacing w:val="-3"/>
        </w:rPr>
        <w:t xml:space="preserve"> </w:t>
      </w:r>
      <w:r>
        <w:t>K Walser</w:t>
      </w:r>
      <w:r>
        <w:rPr>
          <w:spacing w:val="-6"/>
        </w:rPr>
        <w:t xml:space="preserve"> </w:t>
      </w:r>
      <w:r>
        <w:rPr>
          <w:spacing w:val="-2"/>
        </w:rPr>
        <w:t>10/</w:t>
      </w:r>
      <w:r>
        <w:rPr>
          <w:spacing w:val="-2"/>
        </w:rPr>
        <w:t>2023</w:t>
      </w:r>
    </w:p>
    <w:p w14:paraId="224A21BF" w14:textId="0AC45527" w:rsidR="00024864" w:rsidRDefault="00024864" w:rsidP="00024864">
      <w:pPr>
        <w:pStyle w:val="BodyText"/>
        <w:ind w:left="100"/>
        <w:rPr>
          <w:spacing w:val="-2"/>
        </w:rPr>
      </w:pPr>
      <w:r>
        <w:t xml:space="preserve">Approved by: SDSHP Board of Directors </w:t>
      </w:r>
      <w:r>
        <w:t>11/2023</w:t>
      </w:r>
    </w:p>
    <w:p w14:paraId="3750F705" w14:textId="77777777" w:rsidR="00024864" w:rsidRDefault="00024864" w:rsidP="00024864">
      <w:pPr>
        <w:pStyle w:val="BodyText"/>
        <w:ind w:left="100"/>
        <w:rPr>
          <w:spacing w:val="-2"/>
        </w:rPr>
      </w:pPr>
    </w:p>
    <w:p w14:paraId="71A927AE" w14:textId="77777777" w:rsidR="00024864" w:rsidRDefault="00024864">
      <w:pPr>
        <w:pStyle w:val="BodyText"/>
        <w:ind w:left="100"/>
        <w:rPr>
          <w:spacing w:val="-2"/>
        </w:rPr>
      </w:pPr>
    </w:p>
    <w:sectPr w:rsidR="00024864">
      <w:pgSz w:w="12240" w:h="15840"/>
      <w:pgMar w:top="1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F42B5"/>
    <w:multiLevelType w:val="hybridMultilevel"/>
    <w:tmpl w:val="DB781B66"/>
    <w:lvl w:ilvl="0" w:tplc="814CC5DC">
      <w:start w:val="1"/>
      <w:numFmt w:val="decimal"/>
      <w:lvlText w:val="%1."/>
      <w:lvlJc w:val="left"/>
      <w:pPr>
        <w:ind w:left="510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349384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1EA15FC">
      <w:start w:val="1"/>
      <w:numFmt w:val="lowerRoman"/>
      <w:lvlText w:val="%3."/>
      <w:lvlJc w:val="left"/>
      <w:pPr>
        <w:ind w:left="181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AF2A7B92">
      <w:numFmt w:val="bullet"/>
      <w:lvlText w:val="•"/>
      <w:lvlJc w:val="left"/>
      <w:pPr>
        <w:ind w:left="2787" w:hanging="288"/>
      </w:pPr>
      <w:rPr>
        <w:rFonts w:hint="default"/>
        <w:lang w:val="en-US" w:eastAsia="en-US" w:bidi="ar-SA"/>
      </w:rPr>
    </w:lvl>
    <w:lvl w:ilvl="4" w:tplc="F26CDE9A">
      <w:numFmt w:val="bullet"/>
      <w:lvlText w:val="•"/>
      <w:lvlJc w:val="left"/>
      <w:pPr>
        <w:ind w:left="3755" w:hanging="288"/>
      </w:pPr>
      <w:rPr>
        <w:rFonts w:hint="default"/>
        <w:lang w:val="en-US" w:eastAsia="en-US" w:bidi="ar-SA"/>
      </w:rPr>
    </w:lvl>
    <w:lvl w:ilvl="5" w:tplc="38D0F6FC">
      <w:numFmt w:val="bullet"/>
      <w:lvlText w:val="•"/>
      <w:lvlJc w:val="left"/>
      <w:pPr>
        <w:ind w:left="4722" w:hanging="288"/>
      </w:pPr>
      <w:rPr>
        <w:rFonts w:hint="default"/>
        <w:lang w:val="en-US" w:eastAsia="en-US" w:bidi="ar-SA"/>
      </w:rPr>
    </w:lvl>
    <w:lvl w:ilvl="6" w:tplc="BC64F236">
      <w:numFmt w:val="bullet"/>
      <w:lvlText w:val="•"/>
      <w:lvlJc w:val="left"/>
      <w:pPr>
        <w:ind w:left="5690" w:hanging="288"/>
      </w:pPr>
      <w:rPr>
        <w:rFonts w:hint="default"/>
        <w:lang w:val="en-US" w:eastAsia="en-US" w:bidi="ar-SA"/>
      </w:rPr>
    </w:lvl>
    <w:lvl w:ilvl="7" w:tplc="A4FA864E">
      <w:numFmt w:val="bullet"/>
      <w:lvlText w:val="•"/>
      <w:lvlJc w:val="left"/>
      <w:pPr>
        <w:ind w:left="6657" w:hanging="288"/>
      </w:pPr>
      <w:rPr>
        <w:rFonts w:hint="default"/>
        <w:lang w:val="en-US" w:eastAsia="en-US" w:bidi="ar-SA"/>
      </w:rPr>
    </w:lvl>
    <w:lvl w:ilvl="8" w:tplc="C50036CC">
      <w:numFmt w:val="bullet"/>
      <w:lvlText w:val="•"/>
      <w:lvlJc w:val="left"/>
      <w:pPr>
        <w:ind w:left="7625" w:hanging="288"/>
      </w:pPr>
      <w:rPr>
        <w:rFonts w:hint="default"/>
        <w:lang w:val="en-US" w:eastAsia="en-US" w:bidi="ar-SA"/>
      </w:rPr>
    </w:lvl>
  </w:abstractNum>
  <w:num w:numId="1" w16cid:durableId="58368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C7"/>
    <w:rsid w:val="00024864"/>
    <w:rsid w:val="002E25C7"/>
    <w:rsid w:val="009F14AD"/>
    <w:rsid w:val="00D0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4992"/>
  <w15:docId w15:val="{ADEB2F3F-46EB-4997-998F-A125AA9A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jopperman</dc:creator>
  <cp:lastModifiedBy>Khia Warzecha</cp:lastModifiedBy>
  <cp:revision>2</cp:revision>
  <dcterms:created xsi:type="dcterms:W3CDTF">2023-12-04T16:18:00Z</dcterms:created>
  <dcterms:modified xsi:type="dcterms:W3CDTF">2023-12-04T16:18:00Z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Nitro Pro 10  (10. 5. 5. 29)</vt:lpwstr>
  </property>
  <property fmtid="{D5CDD505-2E9C-101B-9397-08002B2CF9AE}" pid="4" name="LastSaved">
    <vt:filetime>2023-09-10T00:00:00Z</vt:filetime>
  </property>
  <property fmtid="{D5CDD505-2E9C-101B-9397-08002B2CF9AE}" pid="5" name="Producer">
    <vt:lpwstr>Nitro Pro 10  (10. 5. 5. 29)</vt:lpwstr>
  </property>
</Properties>
</file>